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2">
      <w:pPr>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3">
      <w:pPr>
        <w:numPr>
          <w:ilvl w:val="0"/>
          <w:numId w:val="1"/>
        </w:numPr>
        <w:ind w:left="720" w:hanging="360"/>
        <w:jc w:val="center"/>
        <w:rPr>
          <w:rFonts w:ascii="Archivo" w:cs="Archivo" w:eastAsia="Archivo" w:hAnsi="Archivo"/>
          <w:b w:val="1"/>
        </w:rPr>
      </w:pPr>
      <w:r w:rsidDel="00000000" w:rsidR="00000000" w:rsidRPr="00000000">
        <w:rPr>
          <w:rFonts w:ascii="Archivo" w:cs="Archivo" w:eastAsia="Archivo" w:hAnsi="Archivo"/>
          <w:i w:val="1"/>
          <w:rtl w:val="0"/>
        </w:rPr>
        <w:t xml:space="preserve">Ubicaciones estratégicas, áreas verdes y amenidades son prioridad para las personas en busca de una compra inmobiliaria, lo que las ha convertido en tendencias que garantizan una inversión con rendimiento asegurado. </w:t>
      </w:r>
      <w:r w:rsidDel="00000000" w:rsidR="00000000" w:rsidRPr="00000000">
        <w:rPr>
          <w:rtl w:val="0"/>
        </w:rPr>
      </w:r>
    </w:p>
    <w:p w:rsidR="00000000" w:rsidDel="00000000" w:rsidP="00000000" w:rsidRDefault="00000000" w:rsidRPr="00000000" w14:paraId="00000004">
      <w:pPr>
        <w:ind w:left="720" w:firstLine="0"/>
        <w:jc w:val="center"/>
        <w:rPr>
          <w:rFonts w:ascii="Archivo" w:cs="Archivo" w:eastAsia="Archivo" w:hAnsi="Archivo"/>
          <w:i w:val="1"/>
          <w:highlight w:val="white"/>
        </w:rPr>
      </w:pPr>
      <w:r w:rsidDel="00000000" w:rsidR="00000000" w:rsidRPr="00000000">
        <w:rPr>
          <w:rtl w:val="0"/>
        </w:rPr>
      </w:r>
    </w:p>
    <w:p w:rsidR="00000000" w:rsidDel="00000000" w:rsidP="00000000" w:rsidRDefault="00000000" w:rsidRPr="00000000" w14:paraId="00000005">
      <w:pPr>
        <w:ind w:left="0" w:firstLine="0"/>
        <w:jc w:val="both"/>
        <w:rPr>
          <w:rFonts w:ascii="Archivo" w:cs="Archivo" w:eastAsia="Archivo" w:hAnsi="Archivo"/>
          <w:highlight w:val="white"/>
        </w:rPr>
      </w:pPr>
      <w:r w:rsidDel="00000000" w:rsidR="00000000" w:rsidRPr="00000000">
        <w:rPr>
          <w:rFonts w:ascii="Archivo" w:cs="Archivo" w:eastAsia="Archivo" w:hAnsi="Archivo"/>
          <w:b w:val="1"/>
          <w:highlight w:val="white"/>
          <w:rtl w:val="0"/>
        </w:rPr>
        <w:t xml:space="preserve">Ciudad de México, </w:t>
      </w:r>
      <w:r w:rsidDel="00000000" w:rsidR="00000000" w:rsidRPr="00000000">
        <w:rPr>
          <w:rFonts w:ascii="Archivo" w:cs="Archivo" w:eastAsia="Archivo" w:hAnsi="Archivo"/>
          <w:b w:val="1"/>
          <w:rtl w:val="0"/>
        </w:rPr>
        <w:t xml:space="preserve">17</w:t>
      </w:r>
      <w:r w:rsidDel="00000000" w:rsidR="00000000" w:rsidRPr="00000000">
        <w:rPr>
          <w:rFonts w:ascii="Archivo" w:cs="Archivo" w:eastAsia="Archivo" w:hAnsi="Archivo"/>
          <w:b w:val="1"/>
          <w:highlight w:val="white"/>
          <w:rtl w:val="0"/>
        </w:rPr>
        <w:t xml:space="preserve"> de mayo de 2023. </w:t>
      </w:r>
      <w:r w:rsidDel="00000000" w:rsidR="00000000" w:rsidRPr="00000000">
        <w:rPr>
          <w:rFonts w:ascii="Archivo" w:cs="Archivo" w:eastAsia="Archivo" w:hAnsi="Archivo"/>
          <w:highlight w:val="white"/>
          <w:rtl w:val="0"/>
        </w:rPr>
        <w:t xml:space="preserve">De acuerdo con un </w:t>
      </w:r>
      <w:hyperlink r:id="rId8">
        <w:r w:rsidDel="00000000" w:rsidR="00000000" w:rsidRPr="00000000">
          <w:rPr>
            <w:rFonts w:ascii="Archivo" w:cs="Archivo" w:eastAsia="Archivo" w:hAnsi="Archivo"/>
            <w:color w:val="1155cc"/>
            <w:highlight w:val="white"/>
            <w:u w:val="single"/>
            <w:rtl w:val="0"/>
          </w:rPr>
          <w:t xml:space="preserve">estudio</w:t>
        </w:r>
      </w:hyperlink>
      <w:r w:rsidDel="00000000" w:rsidR="00000000" w:rsidRPr="00000000">
        <w:rPr>
          <w:rFonts w:ascii="Archivo" w:cs="Archivo" w:eastAsia="Archivo" w:hAnsi="Archivo"/>
          <w:color w:val="1155cc"/>
          <w:highlight w:val="white"/>
          <w:u w:val="single"/>
          <w:vertAlign w:val="superscript"/>
        </w:rPr>
        <w:footnoteReference w:customMarkFollows="0" w:id="0"/>
      </w:r>
      <w:r w:rsidDel="00000000" w:rsidR="00000000" w:rsidRPr="00000000">
        <w:rPr>
          <w:rFonts w:ascii="Archivo" w:cs="Archivo" w:eastAsia="Archivo" w:hAnsi="Archivo"/>
          <w:highlight w:val="white"/>
          <w:rtl w:val="0"/>
        </w:rPr>
        <w:t xml:space="preserve"> realizado por la consultoría </w:t>
      </w:r>
      <w:r w:rsidDel="00000000" w:rsidR="00000000" w:rsidRPr="00000000">
        <w:rPr>
          <w:rFonts w:ascii="Archivo" w:cs="Archivo" w:eastAsia="Archivo" w:hAnsi="Archivo"/>
          <w:i w:val="1"/>
          <w:highlight w:val="white"/>
          <w:rtl w:val="0"/>
        </w:rPr>
        <w:t xml:space="preserve">Mordor Intelligence</w:t>
      </w:r>
      <w:r w:rsidDel="00000000" w:rsidR="00000000" w:rsidRPr="00000000">
        <w:rPr>
          <w:rFonts w:ascii="Archivo" w:cs="Archivo" w:eastAsia="Archivo" w:hAnsi="Archivo"/>
          <w:highlight w:val="white"/>
          <w:rtl w:val="0"/>
        </w:rPr>
        <w:t xml:space="preserve">, se espera que el sector inmobiliario en nuestro país presente una tasa compuesta de crecimiento anual de 7% en el periodo 2023-2028. Las prioridades de los consumidores se enfocan en ubicaciones estratégicas, amenidades de lujo y espacios al aire libre.</w:t>
      </w:r>
    </w:p>
    <w:p w:rsidR="00000000" w:rsidDel="00000000" w:rsidP="00000000" w:rsidRDefault="00000000" w:rsidRPr="00000000" w14:paraId="00000006">
      <w:pPr>
        <w:ind w:left="0" w:firstLine="0"/>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7">
      <w:pPr>
        <w:ind w:left="0" w:firstLine="0"/>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Una inversión en bienes raíces que obedezca a estas tendencias inmobiliarias, da certeza de que la plusvalía brindará a sus compradores una retribución económica a futuro. Para entender su relevancia, es importante realizar un análisis de las mismas, asegurando una decisión informada y fundamentada:</w:t>
      </w:r>
    </w:p>
    <w:p w:rsidR="00000000" w:rsidDel="00000000" w:rsidP="00000000" w:rsidRDefault="00000000" w:rsidRPr="00000000" w14:paraId="00000008">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9">
      <w:pPr>
        <w:numPr>
          <w:ilvl w:val="0"/>
          <w:numId w:val="2"/>
        </w:numPr>
        <w:ind w:left="720" w:hanging="360"/>
        <w:rPr>
          <w:rFonts w:ascii="Archivo" w:cs="Archivo" w:eastAsia="Archivo" w:hAnsi="Archivo"/>
          <w:b w:val="1"/>
          <w:highlight w:val="white"/>
          <w:u w:val="none"/>
        </w:rPr>
      </w:pPr>
      <w:r w:rsidDel="00000000" w:rsidR="00000000" w:rsidRPr="00000000">
        <w:rPr>
          <w:rFonts w:ascii="Archivo" w:cs="Archivo" w:eastAsia="Archivo" w:hAnsi="Archivo"/>
          <w:b w:val="1"/>
          <w:highlight w:val="white"/>
          <w:rtl w:val="0"/>
        </w:rPr>
        <w:t xml:space="preserve">Verticalización urbana, la clave para gozar de una ubicación estratégica</w:t>
      </w:r>
      <w:r w:rsidDel="00000000" w:rsidR="00000000" w:rsidRPr="00000000">
        <w:rPr>
          <w:rtl w:val="0"/>
        </w:rPr>
      </w:r>
    </w:p>
    <w:p w:rsidR="00000000" w:rsidDel="00000000" w:rsidP="00000000" w:rsidRDefault="00000000" w:rsidRPr="00000000" w14:paraId="0000000A">
      <w:pPr>
        <w:ind w:left="720" w:firstLine="0"/>
        <w:jc w:val="both"/>
        <w:rPr>
          <w:rFonts w:ascii="Archivo" w:cs="Archivo" w:eastAsia="Archivo" w:hAnsi="Archivo"/>
        </w:rPr>
      </w:pPr>
      <w:r w:rsidDel="00000000" w:rsidR="00000000" w:rsidRPr="00000000">
        <w:rPr>
          <w:rFonts w:ascii="Archivo" w:cs="Archivo" w:eastAsia="Archivo" w:hAnsi="Archivo"/>
          <w:rtl w:val="0"/>
        </w:rPr>
        <w:t xml:space="preserve">El estudio llamado </w:t>
      </w:r>
      <w:hyperlink r:id="rId9">
        <w:r w:rsidDel="00000000" w:rsidR="00000000" w:rsidRPr="00000000">
          <w:rPr>
            <w:rFonts w:ascii="Archivo" w:cs="Archivo" w:eastAsia="Archivo" w:hAnsi="Archivo"/>
            <w:i w:val="1"/>
            <w:color w:val="1155cc"/>
            <w:u w:val="single"/>
            <w:rtl w:val="0"/>
          </w:rPr>
          <w:t xml:space="preserve">El Nuevo Futuro de la Verticalización</w:t>
        </w:r>
      </w:hyperlink>
      <w:r w:rsidDel="00000000" w:rsidR="00000000" w:rsidRPr="00000000">
        <w:rPr>
          <w:rFonts w:ascii="Archivo" w:cs="Archivo" w:eastAsia="Archivo" w:hAnsi="Archivo"/>
          <w:rtl w:val="0"/>
        </w:rPr>
        <w:t xml:space="preserve"> de </w:t>
      </w:r>
      <w:r w:rsidDel="00000000" w:rsidR="00000000" w:rsidRPr="00000000">
        <w:rPr>
          <w:rFonts w:ascii="Archivo" w:cs="Archivo" w:eastAsia="Archivo" w:hAnsi="Archivo"/>
          <w:i w:val="1"/>
          <w:rtl w:val="0"/>
        </w:rPr>
        <w:t xml:space="preserve">4RealState Foresight</w:t>
      </w:r>
      <w:r w:rsidDel="00000000" w:rsidR="00000000" w:rsidRPr="00000000">
        <w:rPr>
          <w:rFonts w:ascii="Times New Roman" w:cs="Times New Roman" w:eastAsia="Times New Roman" w:hAnsi="Times New Roman"/>
          <w:i w:val="1"/>
          <w:sz w:val="20"/>
          <w:szCs w:val="20"/>
          <w:rtl w:val="0"/>
        </w:rPr>
        <w:t xml:space="preserve">,</w:t>
      </w:r>
      <w:r w:rsidDel="00000000" w:rsidR="00000000" w:rsidRPr="00000000">
        <w:rPr>
          <w:rFonts w:ascii="Archivo" w:cs="Archivo" w:eastAsia="Archivo" w:hAnsi="Archivo"/>
          <w:rtl w:val="0"/>
        </w:rPr>
        <w:t xml:space="preserve"> asegura que los desarrollos verticales están en auge porque los ciudadanos buscan aprovechar al máximo su tiempo, prefiriendo establecerse en lugares en los que deban caminar máximo 20 minutos para satisfacer sus necesidades diarias</w:t>
      </w:r>
      <w:r w:rsidDel="00000000" w:rsidR="00000000" w:rsidRPr="00000000">
        <w:rPr>
          <w:rFonts w:ascii="Archivo" w:cs="Archivo" w:eastAsia="Archivo" w:hAnsi="Archivo"/>
          <w:vertAlign w:val="superscript"/>
        </w:rPr>
        <w:footnoteReference w:customMarkFollows="0" w:id="1"/>
      </w:r>
      <w:r w:rsidDel="00000000" w:rsidR="00000000" w:rsidRPr="00000000">
        <w:rPr>
          <w:rFonts w:ascii="Archivo" w:cs="Archivo" w:eastAsia="Archivo" w:hAnsi="Archivo"/>
          <w:rtl w:val="0"/>
        </w:rPr>
        <w:t xml:space="preserve"> . </w:t>
      </w:r>
    </w:p>
    <w:p w:rsidR="00000000" w:rsidDel="00000000" w:rsidP="00000000" w:rsidRDefault="00000000" w:rsidRPr="00000000" w14:paraId="0000000B">
      <w:pPr>
        <w:ind w:left="720" w:firstLine="0"/>
        <w:jc w:val="both"/>
        <w:rPr>
          <w:rFonts w:ascii="Archivo" w:cs="Archivo" w:eastAsia="Archivo" w:hAnsi="Archivo"/>
        </w:rPr>
      </w:pPr>
      <w:r w:rsidDel="00000000" w:rsidR="00000000" w:rsidRPr="00000000">
        <w:rPr>
          <w:rtl w:val="0"/>
        </w:rPr>
      </w:r>
    </w:p>
    <w:p w:rsidR="00000000" w:rsidDel="00000000" w:rsidP="00000000" w:rsidRDefault="00000000" w:rsidRPr="00000000" w14:paraId="0000000C">
      <w:pPr>
        <w:ind w:left="720" w:firstLine="0"/>
        <w:jc w:val="both"/>
        <w:rPr>
          <w:rFonts w:ascii="Archivo" w:cs="Archivo" w:eastAsia="Archivo" w:hAnsi="Archivo"/>
        </w:rPr>
      </w:pPr>
      <w:r w:rsidDel="00000000" w:rsidR="00000000" w:rsidRPr="00000000">
        <w:rPr>
          <w:rFonts w:ascii="Archivo" w:cs="Archivo" w:eastAsia="Archivo" w:hAnsi="Archivo"/>
          <w:highlight w:val="white"/>
          <w:rtl w:val="0"/>
        </w:rPr>
        <w:t xml:space="preserve">En este  sentido, </w:t>
      </w:r>
      <w:hyperlink r:id="rId10">
        <w:r w:rsidDel="00000000" w:rsidR="00000000" w:rsidRPr="00000000">
          <w:rPr>
            <w:rFonts w:ascii="Archivo" w:cs="Archivo" w:eastAsia="Archivo" w:hAnsi="Archivo"/>
            <w:i w:val="1"/>
            <w:color w:val="1155cc"/>
            <w:highlight w:val="white"/>
            <w:u w:val="single"/>
            <w:rtl w:val="0"/>
          </w:rPr>
          <w:t xml:space="preserve">Tasvaluo</w:t>
        </w:r>
      </w:hyperlink>
      <w:r w:rsidDel="00000000" w:rsidR="00000000" w:rsidRPr="00000000">
        <w:rPr>
          <w:rFonts w:ascii="Archivo" w:cs="Archivo" w:eastAsia="Archivo" w:hAnsi="Archivo"/>
          <w:color w:val="1155cc"/>
          <w:highlight w:val="white"/>
          <w:u w:val="single"/>
          <w:vertAlign w:val="superscript"/>
        </w:rPr>
        <w:footnoteReference w:customMarkFollows="0" w:id="2"/>
      </w:r>
      <w:r w:rsidDel="00000000" w:rsidR="00000000" w:rsidRPr="00000000">
        <w:rPr>
          <w:rFonts w:ascii="Archivo" w:cs="Archivo" w:eastAsia="Archivo" w:hAnsi="Archivo"/>
          <w:highlight w:val="white"/>
          <w:rtl w:val="0"/>
        </w:rPr>
        <w:t xml:space="preserve">, consultora en bienes raíces, proyecta que los desarrollos verticales serán los más solicitados en las ciudades, pues gozan de importantes ventajas para las personas que buscan vivir en zonas céntricas, que les permita vivir cerca del trabajo, tener</w:t>
      </w:r>
      <w:r w:rsidDel="00000000" w:rsidR="00000000" w:rsidRPr="00000000">
        <w:rPr>
          <w:rFonts w:ascii="Archivo" w:cs="Archivo" w:eastAsia="Archivo" w:hAnsi="Archivo"/>
          <w:rtl w:val="0"/>
        </w:rPr>
        <w:t xml:space="preserve"> mayor seguridad y estar cercanos a servicios comerciales, financieros y culturales, entre otros. </w:t>
      </w:r>
    </w:p>
    <w:p w:rsidR="00000000" w:rsidDel="00000000" w:rsidP="00000000" w:rsidRDefault="00000000" w:rsidRPr="00000000" w14:paraId="0000000D">
      <w:pPr>
        <w:ind w:left="720" w:firstLine="0"/>
        <w:jc w:val="both"/>
        <w:rPr>
          <w:rFonts w:ascii="Archivo" w:cs="Archivo" w:eastAsia="Archivo" w:hAnsi="Archivo"/>
        </w:rPr>
      </w:pPr>
      <w:r w:rsidDel="00000000" w:rsidR="00000000" w:rsidRPr="00000000">
        <w:rPr>
          <w:rtl w:val="0"/>
        </w:rPr>
      </w:r>
    </w:p>
    <w:p w:rsidR="00000000" w:rsidDel="00000000" w:rsidP="00000000" w:rsidRDefault="00000000" w:rsidRPr="00000000" w14:paraId="0000000E">
      <w:pPr>
        <w:ind w:left="720" w:firstLine="0"/>
        <w:jc w:val="both"/>
        <w:rPr>
          <w:rFonts w:ascii="Archivo" w:cs="Archivo" w:eastAsia="Archivo" w:hAnsi="Archivo"/>
          <w:b w:val="1"/>
          <w:highlight w:val="white"/>
        </w:rPr>
      </w:pPr>
      <w:r w:rsidDel="00000000" w:rsidR="00000000" w:rsidRPr="00000000">
        <w:rPr>
          <w:rFonts w:ascii="Archivo" w:cs="Archivo" w:eastAsia="Archivo" w:hAnsi="Archivo"/>
          <w:rtl w:val="0"/>
        </w:rPr>
        <w:t xml:space="preserve">Para entender a los desarrollos verticales, basta con mirar hacia los proyectos de </w:t>
      </w:r>
      <w:r w:rsidDel="00000000" w:rsidR="00000000" w:rsidRPr="00000000">
        <w:rPr>
          <w:rFonts w:ascii="Archivo" w:cs="Archivo" w:eastAsia="Archivo" w:hAnsi="Archivo"/>
          <w:b w:val="1"/>
          <w:rtl w:val="0"/>
        </w:rPr>
        <w:t xml:space="preserve">Be Grand</w:t>
      </w:r>
      <w:r w:rsidDel="00000000" w:rsidR="00000000" w:rsidRPr="00000000">
        <w:rPr>
          <w:rFonts w:ascii="Archivo" w:cs="Archivo" w:eastAsia="Archivo" w:hAnsi="Archivo"/>
          <w:rtl w:val="0"/>
        </w:rPr>
        <w:t xml:space="preserve">, pionero en esta tendencia, que ofrece diseño y acabados de lujo en ubicaciones estratégicas, dentro de las zonas de mayor crecimiento de la Ciudad de México </w:t>
      </w:r>
      <w:r w:rsidDel="00000000" w:rsidR="00000000" w:rsidRPr="00000000">
        <w:rPr>
          <w:rFonts w:ascii="Archivo" w:cs="Archivo" w:eastAsia="Archivo" w:hAnsi="Archivo"/>
          <w:highlight w:val="white"/>
          <w:rtl w:val="0"/>
        </w:rPr>
        <w:t xml:space="preserve">como Alto Polanco, Reforma, Del Valle, Interlomas y Contadero.</w:t>
      </w:r>
      <w:r w:rsidDel="00000000" w:rsidR="00000000" w:rsidRPr="00000000">
        <w:rPr>
          <w:rtl w:val="0"/>
        </w:rPr>
      </w:r>
    </w:p>
    <w:p w:rsidR="00000000" w:rsidDel="00000000" w:rsidP="00000000" w:rsidRDefault="00000000" w:rsidRPr="00000000" w14:paraId="0000000F">
      <w:pPr>
        <w:ind w:left="0" w:firstLine="0"/>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0">
      <w:pPr>
        <w:numPr>
          <w:ilvl w:val="0"/>
          <w:numId w:val="2"/>
        </w:numPr>
        <w:ind w:left="720" w:hanging="360"/>
        <w:jc w:val="both"/>
        <w:rPr>
          <w:rFonts w:ascii="Archivo" w:cs="Archivo" w:eastAsia="Archivo" w:hAnsi="Archivo"/>
          <w:b w:val="1"/>
          <w:highlight w:val="white"/>
          <w:u w:val="none"/>
        </w:rPr>
      </w:pPr>
      <w:r w:rsidDel="00000000" w:rsidR="00000000" w:rsidRPr="00000000">
        <w:rPr>
          <w:rFonts w:ascii="Archivo" w:cs="Archivo" w:eastAsia="Archivo" w:hAnsi="Archivo"/>
          <w:b w:val="1"/>
          <w:highlight w:val="white"/>
          <w:rtl w:val="0"/>
        </w:rPr>
        <w:t xml:space="preserve">Amenidades, tener todo en el mismo lugar</w:t>
      </w:r>
      <w:r w:rsidDel="00000000" w:rsidR="00000000" w:rsidRPr="00000000">
        <w:rPr>
          <w:rtl w:val="0"/>
        </w:rPr>
      </w:r>
    </w:p>
    <w:p w:rsidR="00000000" w:rsidDel="00000000" w:rsidP="00000000" w:rsidRDefault="00000000" w:rsidRPr="00000000" w14:paraId="00000011">
      <w:pPr>
        <w:ind w:left="720" w:firstLine="0"/>
        <w:jc w:val="both"/>
        <w:rPr>
          <w:rFonts w:ascii="Archivo" w:cs="Archivo" w:eastAsia="Archivo" w:hAnsi="Archivo"/>
          <w:highlight w:val="white"/>
        </w:rPr>
      </w:pPr>
      <w:hyperlink r:id="rId11">
        <w:r w:rsidDel="00000000" w:rsidR="00000000" w:rsidRPr="00000000">
          <w:rPr>
            <w:rFonts w:ascii="Archivo" w:cs="Archivo" w:eastAsia="Archivo" w:hAnsi="Archivo"/>
            <w:i w:val="1"/>
            <w:color w:val="1155cc"/>
            <w:highlight w:val="white"/>
            <w:u w:val="single"/>
            <w:rtl w:val="0"/>
          </w:rPr>
          <w:t xml:space="preserve">Mordor Intelligence</w:t>
        </w:r>
      </w:hyperlink>
      <w:r w:rsidDel="00000000" w:rsidR="00000000" w:rsidRPr="00000000">
        <w:rPr>
          <w:rFonts w:ascii="Archivo" w:cs="Archivo" w:eastAsia="Archivo" w:hAnsi="Archivo"/>
          <w:i w:val="1"/>
          <w:highlight w:val="white"/>
          <w:rtl w:val="0"/>
        </w:rPr>
        <w:t xml:space="preserve"> </w:t>
      </w:r>
      <w:r w:rsidDel="00000000" w:rsidR="00000000" w:rsidRPr="00000000">
        <w:rPr>
          <w:rFonts w:ascii="Archivo" w:cs="Archivo" w:eastAsia="Archivo" w:hAnsi="Archivo"/>
          <w:highlight w:val="white"/>
          <w:rtl w:val="0"/>
        </w:rPr>
        <w:t xml:space="preserve">también señaló la relevancia de las amenidades para los compradores de bienes raíces, siendo un obligado para satisfacer sus necesidades diarias con gimnasio, alberca, spa, áreas </w:t>
      </w:r>
      <w:r w:rsidDel="00000000" w:rsidR="00000000" w:rsidRPr="00000000">
        <w:rPr>
          <w:rFonts w:ascii="Archivo" w:cs="Archivo" w:eastAsia="Archivo" w:hAnsi="Archivo"/>
          <w:i w:val="1"/>
          <w:highlight w:val="white"/>
          <w:rtl w:val="0"/>
        </w:rPr>
        <w:t xml:space="preserve">pet friendly</w:t>
      </w:r>
      <w:r w:rsidDel="00000000" w:rsidR="00000000" w:rsidRPr="00000000">
        <w:rPr>
          <w:rFonts w:ascii="Archivo" w:cs="Archivo" w:eastAsia="Archivo" w:hAnsi="Archivo"/>
          <w:highlight w:val="white"/>
          <w:rtl w:val="0"/>
        </w:rPr>
        <w:t xml:space="preserve">, tienda de conveniencia y salón de belleza, entre otras. </w:t>
      </w:r>
    </w:p>
    <w:p w:rsidR="00000000" w:rsidDel="00000000" w:rsidP="00000000" w:rsidRDefault="00000000" w:rsidRPr="00000000" w14:paraId="00000012">
      <w:pPr>
        <w:ind w:left="720" w:firstLine="0"/>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3">
      <w:pPr>
        <w:ind w:left="720" w:firstLine="0"/>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Adicionalmente, las amenidades están vinculadas a un estilo de vida saludable, al ser espacios que le permiten a las personas desarrollarse mental, física y emocionalmente, a la par que fomentan el sentido de comunidad entre sus habitantes, básicos señalados por </w:t>
      </w:r>
      <w:hyperlink r:id="rId12">
        <w:r w:rsidDel="00000000" w:rsidR="00000000" w:rsidRPr="00000000">
          <w:rPr>
            <w:rFonts w:ascii="Archivo" w:cs="Archivo" w:eastAsia="Archivo" w:hAnsi="Archivo"/>
            <w:color w:val="1155cc"/>
            <w:highlight w:val="white"/>
            <w:u w:val="single"/>
            <w:rtl w:val="0"/>
          </w:rPr>
          <w:t xml:space="preserve">IPSOS </w:t>
        </w:r>
      </w:hyperlink>
      <w:r w:rsidDel="00000000" w:rsidR="00000000" w:rsidRPr="00000000">
        <w:rPr>
          <w:rFonts w:ascii="Archivo" w:cs="Archivo" w:eastAsia="Archivo" w:hAnsi="Archivo"/>
          <w:highlight w:val="white"/>
          <w:rtl w:val="0"/>
        </w:rPr>
        <w:t xml:space="preserve">en 2021</w:t>
      </w:r>
      <w:r w:rsidDel="00000000" w:rsidR="00000000" w:rsidRPr="00000000">
        <w:rPr>
          <w:rFonts w:ascii="Archivo" w:cs="Archivo" w:eastAsia="Archivo" w:hAnsi="Archivo"/>
          <w:vertAlign w:val="superscript"/>
        </w:rPr>
        <w:footnoteReference w:customMarkFollows="0" w:id="3"/>
      </w:r>
      <w:r w:rsidDel="00000000" w:rsidR="00000000" w:rsidRPr="00000000">
        <w:rPr>
          <w:rFonts w:ascii="Archivo" w:cs="Archivo" w:eastAsia="Archivo" w:hAnsi="Archivo"/>
          <w:rtl w:val="0"/>
        </w:rPr>
        <w:t xml:space="preserve">, a raíz de la pandemia</w:t>
      </w:r>
      <w:r w:rsidDel="00000000" w:rsidR="00000000" w:rsidRPr="00000000">
        <w:rPr>
          <w:rFonts w:ascii="Archivo" w:cs="Archivo" w:eastAsia="Archivo" w:hAnsi="Archivo"/>
          <w:highlight w:val="white"/>
          <w:rtl w:val="0"/>
        </w:rPr>
        <w:t xml:space="preserve">. </w:t>
      </w:r>
    </w:p>
    <w:p w:rsidR="00000000" w:rsidDel="00000000" w:rsidP="00000000" w:rsidRDefault="00000000" w:rsidRPr="00000000" w14:paraId="00000014">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5">
      <w:pPr>
        <w:numPr>
          <w:ilvl w:val="0"/>
          <w:numId w:val="2"/>
        </w:numPr>
        <w:ind w:left="720" w:hanging="360"/>
        <w:jc w:val="both"/>
        <w:rPr>
          <w:rFonts w:ascii="Archivo" w:cs="Archivo" w:eastAsia="Archivo" w:hAnsi="Archivo"/>
          <w:b w:val="1"/>
          <w:highlight w:val="white"/>
          <w:u w:val="none"/>
        </w:rPr>
      </w:pPr>
      <w:r w:rsidDel="00000000" w:rsidR="00000000" w:rsidRPr="00000000">
        <w:rPr>
          <w:rFonts w:ascii="Archivo" w:cs="Archivo" w:eastAsia="Archivo" w:hAnsi="Archivo"/>
          <w:b w:val="1"/>
          <w:highlight w:val="white"/>
          <w:rtl w:val="0"/>
        </w:rPr>
        <w:t xml:space="preserve">Áreas Verdes, espacios para disfrutar y salir de la rutina</w:t>
      </w:r>
      <w:r w:rsidDel="00000000" w:rsidR="00000000" w:rsidRPr="00000000">
        <w:rPr>
          <w:rtl w:val="0"/>
        </w:rPr>
      </w:r>
    </w:p>
    <w:p w:rsidR="00000000" w:rsidDel="00000000" w:rsidP="00000000" w:rsidRDefault="00000000" w:rsidRPr="00000000" w14:paraId="00000016">
      <w:pPr>
        <w:ind w:left="720" w:firstLine="0"/>
        <w:jc w:val="both"/>
        <w:rPr>
          <w:rFonts w:ascii="Archivo" w:cs="Archivo" w:eastAsia="Archivo" w:hAnsi="Archivo"/>
          <w:highlight w:val="white"/>
        </w:rPr>
      </w:pPr>
      <w:hyperlink r:id="rId13">
        <w:r w:rsidDel="00000000" w:rsidR="00000000" w:rsidRPr="00000000">
          <w:rPr>
            <w:rFonts w:ascii="Archivo" w:cs="Archivo" w:eastAsia="Archivo" w:hAnsi="Archivo"/>
            <w:color w:val="1155cc"/>
            <w:highlight w:val="white"/>
            <w:u w:val="single"/>
            <w:rtl w:val="0"/>
          </w:rPr>
          <w:t xml:space="preserve">El auge de los desarrollos verticales</w:t>
        </w:r>
      </w:hyperlink>
      <w:r w:rsidDel="00000000" w:rsidR="00000000" w:rsidRPr="00000000">
        <w:rPr>
          <w:rFonts w:ascii="Archivo" w:cs="Archivo" w:eastAsia="Archivo" w:hAnsi="Archivo"/>
          <w:highlight w:val="white"/>
          <w:rtl w:val="0"/>
        </w:rPr>
        <w:t xml:space="preserve"> está estrechamente vinculado a las áreas verdes, como jardines verticales, lagos artificiales e, incluso, zonas de convivencia como canchas de pádel y parques para perros. </w:t>
      </w:r>
    </w:p>
    <w:p w:rsidR="00000000" w:rsidDel="00000000" w:rsidP="00000000" w:rsidRDefault="00000000" w:rsidRPr="00000000" w14:paraId="00000017">
      <w:pPr>
        <w:ind w:left="720" w:firstLine="0"/>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8">
      <w:pPr>
        <w:ind w:left="720" w:firstLine="0"/>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Esta tendencia obedece a la necesidad de las personas de conectar con un ambiente natural, seguro y cercano, que les permita romper la rutina y tomar paseos en familia, con sus mascotas o, incluso, realizar actividades deportivas, culturales o sociales al aire libre. </w:t>
      </w:r>
    </w:p>
    <w:p w:rsidR="00000000" w:rsidDel="00000000" w:rsidP="00000000" w:rsidRDefault="00000000" w:rsidRPr="00000000" w14:paraId="00000019">
      <w:pPr>
        <w:ind w:left="720" w:firstLine="0"/>
        <w:jc w:val="both"/>
        <w:rPr>
          <w:rFonts w:ascii="Archivo" w:cs="Archivo" w:eastAsia="Archivo" w:hAnsi="Archivo"/>
        </w:rPr>
      </w:pPr>
      <w:r w:rsidDel="00000000" w:rsidR="00000000" w:rsidRPr="00000000">
        <w:rPr>
          <w:rtl w:val="0"/>
        </w:rPr>
      </w:r>
    </w:p>
    <w:p w:rsidR="00000000" w:rsidDel="00000000" w:rsidP="00000000" w:rsidRDefault="00000000" w:rsidRPr="00000000" w14:paraId="0000001A">
      <w:pPr>
        <w:ind w:left="720" w:firstLine="0"/>
        <w:jc w:val="both"/>
        <w:rPr>
          <w:rFonts w:ascii="Archivo" w:cs="Archivo" w:eastAsia="Archivo" w:hAnsi="Archivo"/>
        </w:rPr>
      </w:pPr>
      <w:r w:rsidDel="00000000" w:rsidR="00000000" w:rsidRPr="00000000">
        <w:rPr>
          <w:rFonts w:ascii="Archivo" w:cs="Archivo" w:eastAsia="Archivo" w:hAnsi="Archivo"/>
          <w:rtl w:val="0"/>
        </w:rPr>
        <w:t xml:space="preserve">Amenidades y áreas verdes están estrechamente vinculadas si pensamos en desarrollos como </w:t>
      </w:r>
      <w:r w:rsidDel="00000000" w:rsidR="00000000" w:rsidRPr="00000000">
        <w:rPr>
          <w:rFonts w:ascii="Archivo" w:cs="Archivo" w:eastAsia="Archivo" w:hAnsi="Archivo"/>
          <w:b w:val="1"/>
          <w:i w:val="1"/>
          <w:rtl w:val="0"/>
        </w:rPr>
        <w:t xml:space="preserve">Be Grand Contadero</w:t>
      </w:r>
      <w:r w:rsidDel="00000000" w:rsidR="00000000" w:rsidRPr="00000000">
        <w:rPr>
          <w:rFonts w:ascii="Archivo" w:cs="Archivo" w:eastAsia="Archivo" w:hAnsi="Archivo"/>
          <w:rtl w:val="0"/>
        </w:rPr>
        <w:t xml:space="preserve">, que cuenta con una Casa Club de 3 pisos con alberca, jacuzzi, área infantil, gimnasio y cafetería, entre otros, en medio de más de 12,000 metros cuadrados de árboles y jardines, siendo un ejemplo claro de las prioridades que la industria debe de tener en mente. </w:t>
      </w:r>
    </w:p>
    <w:p w:rsidR="00000000" w:rsidDel="00000000" w:rsidP="00000000" w:rsidRDefault="00000000" w:rsidRPr="00000000" w14:paraId="0000001B">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C">
      <w:pPr>
        <w:jc w:val="both"/>
        <w:rPr>
          <w:rFonts w:ascii="Archivo" w:cs="Archivo" w:eastAsia="Archivo" w:hAnsi="Archivo"/>
          <w:i w:val="1"/>
        </w:rPr>
      </w:pPr>
      <w:r w:rsidDel="00000000" w:rsidR="00000000" w:rsidRPr="00000000">
        <w:rPr>
          <w:rFonts w:ascii="Archivo" w:cs="Archivo" w:eastAsia="Archivo" w:hAnsi="Archivo"/>
          <w:rtl w:val="0"/>
        </w:rPr>
        <w:t xml:space="preserve">Las inmobiliarias que sepan conjuntar estas tendencias de manera innovadora y asertiva, serán identificadas como la mejor opción para vivir en ciudades como la capital mexicana, donde las personas buscan vivir en departamentos con acabados de lujo y espacios que les brinden dinamismo y confort, así como seguridad y conectividad en las zonas estratégicas, asegurando mayor plusvalía. </w:t>
      </w:r>
      <w:r w:rsidDel="00000000" w:rsidR="00000000" w:rsidRPr="00000000">
        <w:rPr>
          <w:rtl w:val="0"/>
        </w:rPr>
      </w:r>
    </w:p>
    <w:p w:rsidR="00000000" w:rsidDel="00000000" w:rsidP="00000000" w:rsidRDefault="00000000" w:rsidRPr="00000000" w14:paraId="0000001D">
      <w:pPr>
        <w:jc w:val="center"/>
        <w:rPr>
          <w:rFonts w:ascii="Archivo" w:cs="Archivo" w:eastAsia="Archivo" w:hAnsi="Archivo"/>
        </w:rPr>
      </w:pPr>
      <w:r w:rsidDel="00000000" w:rsidR="00000000" w:rsidRPr="00000000">
        <w:rPr>
          <w:rFonts w:ascii="Archivo" w:cs="Archivo" w:eastAsia="Archivo" w:hAnsi="Archivo"/>
          <w:rtl w:val="0"/>
        </w:rPr>
        <w:t xml:space="preserve">###</w:t>
      </w:r>
    </w:p>
    <w:p w:rsidR="00000000" w:rsidDel="00000000" w:rsidP="00000000" w:rsidRDefault="00000000" w:rsidRPr="00000000" w14:paraId="0000001E">
      <w:pPr>
        <w:rPr>
          <w:rFonts w:ascii="Archivo" w:cs="Archivo" w:eastAsia="Archivo" w:hAnsi="Archivo"/>
          <w:b w:val="1"/>
        </w:rPr>
      </w:pPr>
      <w:r w:rsidDel="00000000" w:rsidR="00000000" w:rsidRPr="00000000">
        <w:rPr>
          <w:rtl w:val="0"/>
        </w:rPr>
      </w:r>
    </w:p>
    <w:p w:rsidR="00000000" w:rsidDel="00000000" w:rsidP="00000000" w:rsidRDefault="00000000" w:rsidRPr="00000000" w14:paraId="0000001F">
      <w:pPr>
        <w:rPr>
          <w:rFonts w:ascii="Archivo" w:cs="Archivo" w:eastAsia="Archivo" w:hAnsi="Archivo"/>
          <w:b w:val="1"/>
          <w:sz w:val="18"/>
          <w:szCs w:val="18"/>
        </w:rPr>
      </w:pPr>
      <w:r w:rsidDel="00000000" w:rsidR="00000000" w:rsidRPr="00000000">
        <w:rPr>
          <w:rFonts w:ascii="Archivo" w:cs="Archivo" w:eastAsia="Archivo" w:hAnsi="Archivo"/>
          <w:b w:val="1"/>
          <w:sz w:val="18"/>
          <w:szCs w:val="18"/>
          <w:rtl w:val="0"/>
        </w:rPr>
        <w:t xml:space="preserve">ACERCA DE BE GRAND®</w:t>
      </w:r>
    </w:p>
    <w:p w:rsidR="00000000" w:rsidDel="00000000" w:rsidP="00000000" w:rsidRDefault="00000000" w:rsidRPr="00000000" w14:paraId="00000020">
      <w:pPr>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Be Grand® es una empresa mexicana con más de 19 años de experiencia en el desarrollo de proyectos inmobiliarios de alta calidad en zonas AAA de la Ciudad de México. Más allá de los desarrollos, ofrece un estilo de vida en el que la innovación, la vanguardia y la comodidad se juntan, para brindar a nuestros residentes una experiencia inigualable a través de las múltiples amenidades, así como espacios de lujo que facilitan tu día a día. </w:t>
      </w:r>
    </w:p>
    <w:p w:rsidR="00000000" w:rsidDel="00000000" w:rsidP="00000000" w:rsidRDefault="00000000" w:rsidRPr="00000000" w14:paraId="00000021">
      <w:pPr>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Para conocer más acerca de Be Grand®, síguenos en redes sociales: </w:t>
      </w:r>
    </w:p>
    <w:p w:rsidR="00000000" w:rsidDel="00000000" w:rsidP="00000000" w:rsidRDefault="00000000" w:rsidRPr="00000000" w14:paraId="00000022">
      <w:pPr>
        <w:jc w:val="both"/>
        <w:rPr>
          <w:rFonts w:ascii="Archivo" w:cs="Archivo" w:eastAsia="Archivo" w:hAnsi="Archivo"/>
          <w:sz w:val="18"/>
          <w:szCs w:val="18"/>
          <w:highlight w:val="white"/>
        </w:rPr>
      </w:pPr>
      <w:r w:rsidDel="00000000" w:rsidR="00000000" w:rsidRPr="00000000">
        <w:rPr>
          <w:rFonts w:ascii="Archivo" w:cs="Archivo" w:eastAsia="Archivo" w:hAnsi="Archivo"/>
          <w:sz w:val="18"/>
          <w:szCs w:val="18"/>
          <w:highlight w:val="white"/>
          <w:rtl w:val="0"/>
        </w:rPr>
        <w:t xml:space="preserve">Facebook: </w:t>
      </w:r>
      <w:hyperlink r:id="rId14">
        <w:r w:rsidDel="00000000" w:rsidR="00000000" w:rsidRPr="00000000">
          <w:rPr>
            <w:rFonts w:ascii="Archivo" w:cs="Archivo" w:eastAsia="Archivo" w:hAnsi="Archivo"/>
            <w:color w:val="1155cc"/>
            <w:sz w:val="18"/>
            <w:szCs w:val="18"/>
            <w:highlight w:val="white"/>
            <w:u w:val="single"/>
            <w:rtl w:val="0"/>
          </w:rPr>
          <w:t xml:space="preserve">https://www.facebook.com/begrand</w:t>
        </w:r>
      </w:hyperlink>
      <w:r w:rsidDel="00000000" w:rsidR="00000000" w:rsidRPr="00000000">
        <w:rPr>
          <w:rFonts w:ascii="Archivo" w:cs="Archivo" w:eastAsia="Archivo" w:hAnsi="Archivo"/>
          <w:sz w:val="18"/>
          <w:szCs w:val="18"/>
          <w:highlight w:val="white"/>
          <w:rtl w:val="0"/>
        </w:rPr>
        <w:t xml:space="preserve"> </w:t>
      </w:r>
    </w:p>
    <w:p w:rsidR="00000000" w:rsidDel="00000000" w:rsidP="00000000" w:rsidRDefault="00000000" w:rsidRPr="00000000" w14:paraId="00000023">
      <w:pPr>
        <w:jc w:val="both"/>
        <w:rPr>
          <w:rFonts w:ascii="Archivo" w:cs="Archivo" w:eastAsia="Archivo" w:hAnsi="Archivo"/>
          <w:sz w:val="18"/>
          <w:szCs w:val="18"/>
          <w:highlight w:val="white"/>
        </w:rPr>
      </w:pPr>
      <w:r w:rsidDel="00000000" w:rsidR="00000000" w:rsidRPr="00000000">
        <w:rPr>
          <w:rFonts w:ascii="Archivo" w:cs="Archivo" w:eastAsia="Archivo" w:hAnsi="Archivo"/>
          <w:sz w:val="18"/>
          <w:szCs w:val="18"/>
          <w:highlight w:val="white"/>
          <w:rtl w:val="0"/>
        </w:rPr>
        <w:t xml:space="preserve">Instagram: </w:t>
      </w:r>
      <w:hyperlink r:id="rId15">
        <w:r w:rsidDel="00000000" w:rsidR="00000000" w:rsidRPr="00000000">
          <w:rPr>
            <w:rFonts w:ascii="Archivo" w:cs="Archivo" w:eastAsia="Archivo" w:hAnsi="Archivo"/>
            <w:color w:val="1155cc"/>
            <w:sz w:val="18"/>
            <w:szCs w:val="18"/>
            <w:highlight w:val="white"/>
            <w:u w:val="single"/>
            <w:rtl w:val="0"/>
          </w:rPr>
          <w:t xml:space="preserve">https://www.instagram.com/begrand</w:t>
        </w:r>
      </w:hyperlink>
      <w:r w:rsidDel="00000000" w:rsidR="00000000" w:rsidRPr="00000000">
        <w:rPr>
          <w:rFonts w:ascii="Archivo" w:cs="Archivo" w:eastAsia="Archivo" w:hAnsi="Archivo"/>
          <w:sz w:val="18"/>
          <w:szCs w:val="18"/>
          <w:highlight w:val="white"/>
          <w:rtl w:val="0"/>
        </w:rPr>
        <w:t xml:space="preserve"> </w:t>
      </w:r>
    </w:p>
    <w:p w:rsidR="00000000" w:rsidDel="00000000" w:rsidP="00000000" w:rsidRDefault="00000000" w:rsidRPr="00000000" w14:paraId="00000024">
      <w:pPr>
        <w:jc w:val="both"/>
        <w:rPr>
          <w:rFonts w:ascii="Archivo" w:cs="Archivo" w:eastAsia="Archivo" w:hAnsi="Archivo"/>
          <w:sz w:val="18"/>
          <w:szCs w:val="18"/>
          <w:highlight w:val="white"/>
        </w:rPr>
      </w:pPr>
      <w:r w:rsidDel="00000000" w:rsidR="00000000" w:rsidRPr="00000000">
        <w:rPr>
          <w:rFonts w:ascii="Archivo" w:cs="Archivo" w:eastAsia="Archivo" w:hAnsi="Archivo"/>
          <w:sz w:val="18"/>
          <w:szCs w:val="18"/>
          <w:highlight w:val="white"/>
          <w:rtl w:val="0"/>
        </w:rPr>
        <w:t xml:space="preserve">o visita </w:t>
      </w:r>
      <w:hyperlink r:id="rId16">
        <w:r w:rsidDel="00000000" w:rsidR="00000000" w:rsidRPr="00000000">
          <w:rPr>
            <w:rFonts w:ascii="Archivo" w:cs="Archivo" w:eastAsia="Archivo" w:hAnsi="Archivo"/>
            <w:i w:val="1"/>
            <w:color w:val="1155cc"/>
            <w:sz w:val="18"/>
            <w:szCs w:val="18"/>
            <w:u w:val="single"/>
            <w:rtl w:val="0"/>
          </w:rPr>
          <w:t xml:space="preserve">https://begrand.mx/</w:t>
        </w:r>
      </w:hyperlink>
      <w:r w:rsidDel="00000000" w:rsidR="00000000" w:rsidRPr="00000000">
        <w:rPr>
          <w:rtl w:val="0"/>
        </w:rPr>
      </w:r>
    </w:p>
    <w:p w:rsidR="00000000" w:rsidDel="00000000" w:rsidP="00000000" w:rsidRDefault="00000000" w:rsidRPr="00000000" w14:paraId="00000025">
      <w:pPr>
        <w:ind w:left="0" w:firstLine="0"/>
        <w:rPr>
          <w:rFonts w:ascii="Archivo" w:cs="Archivo" w:eastAsia="Archivo" w:hAnsi="Archivo"/>
          <w:sz w:val="18"/>
          <w:szCs w:val="18"/>
          <w:highlight w:val="white"/>
        </w:rPr>
      </w:pPr>
      <w:r w:rsidDel="00000000" w:rsidR="00000000" w:rsidRPr="00000000">
        <w:rPr>
          <w:rtl w:val="0"/>
        </w:rPr>
      </w:r>
    </w:p>
    <w:p w:rsidR="00000000" w:rsidDel="00000000" w:rsidP="00000000" w:rsidRDefault="00000000" w:rsidRPr="00000000" w14:paraId="00000026">
      <w:pPr>
        <w:ind w:left="0" w:firstLine="0"/>
        <w:rPr>
          <w:rFonts w:ascii="Archivo" w:cs="Archivo" w:eastAsia="Archivo" w:hAnsi="Archivo"/>
          <w:sz w:val="18"/>
          <w:szCs w:val="18"/>
          <w:highlight w:val="white"/>
        </w:rPr>
      </w:pPr>
      <w:r w:rsidDel="00000000" w:rsidR="00000000" w:rsidRPr="00000000">
        <w:rPr>
          <w:rtl w:val="0"/>
        </w:rPr>
      </w:r>
    </w:p>
    <w:p w:rsidR="00000000" w:rsidDel="00000000" w:rsidP="00000000" w:rsidRDefault="00000000" w:rsidRPr="00000000" w14:paraId="00000027">
      <w:pPr>
        <w:ind w:left="0" w:firstLine="0"/>
        <w:rPr>
          <w:rFonts w:ascii="Archivo" w:cs="Archivo" w:eastAsia="Archivo" w:hAnsi="Archivo"/>
          <w:sz w:val="18"/>
          <w:szCs w:val="18"/>
          <w:highlight w:val="white"/>
        </w:rPr>
      </w:pPr>
      <w:r w:rsidDel="00000000" w:rsidR="00000000" w:rsidRPr="00000000">
        <w:rPr>
          <w:rFonts w:ascii="Archivo" w:cs="Archivo" w:eastAsia="Archivo" w:hAnsi="Archivo"/>
          <w:b w:val="1"/>
          <w:sz w:val="18"/>
          <w:szCs w:val="18"/>
          <w:highlight w:val="white"/>
          <w:rtl w:val="0"/>
        </w:rPr>
        <w:t xml:space="preserve">Contactos de prensa:</w:t>
      </w:r>
      <w:r w:rsidDel="00000000" w:rsidR="00000000" w:rsidRPr="00000000">
        <w:rPr>
          <w:rtl w:val="0"/>
        </w:rPr>
      </w:r>
    </w:p>
    <w:p w:rsidR="00000000" w:rsidDel="00000000" w:rsidP="00000000" w:rsidRDefault="00000000" w:rsidRPr="00000000" w14:paraId="00000028">
      <w:pPr>
        <w:ind w:left="0" w:firstLine="0"/>
        <w:rPr>
          <w:rFonts w:ascii="Archivo" w:cs="Archivo" w:eastAsia="Archivo" w:hAnsi="Archivo"/>
          <w:sz w:val="18"/>
          <w:szCs w:val="18"/>
          <w:highlight w:val="white"/>
        </w:rPr>
      </w:pPr>
      <w:r w:rsidDel="00000000" w:rsidR="00000000" w:rsidRPr="00000000">
        <w:rPr>
          <w:rFonts w:ascii="Archivo" w:cs="Archivo" w:eastAsia="Archivo" w:hAnsi="Archivo"/>
          <w:sz w:val="18"/>
          <w:szCs w:val="18"/>
          <w:highlight w:val="white"/>
          <w:rtl w:val="0"/>
        </w:rPr>
        <w:t xml:space="preserve">Melissa Aladro | </w:t>
      </w:r>
      <w:hyperlink r:id="rId17">
        <w:r w:rsidDel="00000000" w:rsidR="00000000" w:rsidRPr="00000000">
          <w:rPr>
            <w:rFonts w:ascii="Archivo" w:cs="Archivo" w:eastAsia="Archivo" w:hAnsi="Archivo"/>
            <w:color w:val="1155cc"/>
            <w:sz w:val="18"/>
            <w:szCs w:val="18"/>
            <w:highlight w:val="white"/>
            <w:u w:val="single"/>
            <w:rtl w:val="0"/>
          </w:rPr>
          <w:t xml:space="preserve">melissa.aladro@another.co</w:t>
        </w:r>
      </w:hyperlink>
      <w:r w:rsidDel="00000000" w:rsidR="00000000" w:rsidRPr="00000000">
        <w:rPr>
          <w:rtl w:val="0"/>
        </w:rPr>
      </w:r>
    </w:p>
    <w:p w:rsidR="00000000" w:rsidDel="00000000" w:rsidP="00000000" w:rsidRDefault="00000000" w:rsidRPr="00000000" w14:paraId="00000029">
      <w:pPr>
        <w:ind w:left="0" w:firstLine="0"/>
        <w:rPr>
          <w:rFonts w:ascii="Archivo" w:cs="Archivo" w:eastAsia="Archivo" w:hAnsi="Archivo"/>
          <w:i w:val="1"/>
          <w:sz w:val="18"/>
          <w:szCs w:val="18"/>
          <w:highlight w:val="white"/>
        </w:rPr>
      </w:pPr>
      <w:r w:rsidDel="00000000" w:rsidR="00000000" w:rsidRPr="00000000">
        <w:rPr>
          <w:rFonts w:ascii="Archivo" w:cs="Archivo" w:eastAsia="Archivo" w:hAnsi="Archivo"/>
          <w:sz w:val="18"/>
          <w:szCs w:val="18"/>
          <w:highlight w:val="white"/>
          <w:rtl w:val="0"/>
        </w:rPr>
        <w:t xml:space="preserve">Fernando Fuentes | </w:t>
      </w:r>
      <w:hyperlink r:id="rId18">
        <w:r w:rsidDel="00000000" w:rsidR="00000000" w:rsidRPr="00000000">
          <w:rPr>
            <w:rFonts w:ascii="Archivo" w:cs="Archivo" w:eastAsia="Archivo" w:hAnsi="Archivo"/>
            <w:color w:val="1155cc"/>
            <w:sz w:val="18"/>
            <w:szCs w:val="18"/>
            <w:highlight w:val="white"/>
            <w:u w:val="single"/>
            <w:rtl w:val="0"/>
          </w:rPr>
          <w:t xml:space="preserve">fernando.fuentes@another.co</w:t>
        </w:r>
      </w:hyperlink>
      <w:r w:rsidDel="00000000" w:rsidR="00000000" w:rsidRPr="00000000">
        <w:rPr>
          <w:rtl w:val="0"/>
        </w:rPr>
      </w:r>
    </w:p>
    <w:sectPr>
      <w:headerReference r:id="rId19" w:type="default"/>
      <w:headerReference r:id="rId20" w:type="even"/>
      <w:footerReference r:id="rId21" w:type="default"/>
      <w:footerReference r:id="rId22" w:type="even"/>
      <w:pgSz w:h="15840" w:w="12240" w:orient="portrait"/>
      <w:pgMar w:bottom="1440" w:top="1440" w:left="1440"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spacing w:line="240" w:lineRule="auto"/>
      <w:rPr>
        <w:i w:val="1"/>
        <w:sz w:val="16"/>
        <w:szCs w:val="16"/>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2">
    <w:p w:rsidR="00000000" w:rsidDel="00000000" w:rsidP="00000000" w:rsidRDefault="00000000" w:rsidRPr="00000000" w14:paraId="0000002A">
      <w:pPr>
        <w:spacing w:line="240" w:lineRule="auto"/>
        <w:rPr>
          <w:i w:val="1"/>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20"/>
          <w:szCs w:val="20"/>
          <w:rtl w:val="0"/>
        </w:rPr>
        <w:t xml:space="preserve"> T. (2023b, enero 6). En LATAM las ciudades se modernizan con vivienda vertical. Tasvalúo. https://tasvaluo.com/en-latam-las-ciudades-se-modernizan-con-vivienda-vertical/</w:t>
      </w:r>
      <w:r w:rsidDel="00000000" w:rsidR="00000000" w:rsidRPr="00000000">
        <w:rPr>
          <w:rtl w:val="0"/>
        </w:rPr>
      </w:r>
    </w:p>
  </w:footnote>
  <w:footnote w:id="0">
    <w:p w:rsidR="00000000" w:rsidDel="00000000" w:rsidP="00000000" w:rsidRDefault="00000000" w:rsidRPr="00000000" w14:paraId="0000002B">
      <w:pPr>
        <w:spacing w:line="240" w:lineRule="auto"/>
        <w:rPr>
          <w:rFonts w:ascii="Times New Roman" w:cs="Times New Roman" w:eastAsia="Times New Roman" w:hAnsi="Times New Roman"/>
          <w:i w:val="1"/>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20"/>
          <w:szCs w:val="20"/>
          <w:rtl w:val="0"/>
        </w:rPr>
        <w:t xml:space="preserve">Análisis del mercado inmobiliario residencial de México - Informe de la industria - Tendencias, tamaño y participación. (s. f.). https://www.mordorintelligence.com/es/industry-reports/residential-real-estate-market-in-mexico</w:t>
      </w:r>
    </w:p>
  </w:footnote>
  <w:footnote w:id="1">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20"/>
          <w:szCs w:val="20"/>
          <w:rtl w:val="0"/>
        </w:rPr>
        <w:t xml:space="preserve"> 4Real State Foresight, El Nuevo Futuro de la Verticalización, Ignacio Torres, 2022. https://eldipanama.com/wp-content/themes/eldi/download/4s-real-estate-eldi-2022.pdf</w:t>
      </w:r>
      <w:r w:rsidDel="00000000" w:rsidR="00000000" w:rsidRPr="00000000">
        <w:rPr>
          <w:rtl w:val="0"/>
        </w:rPr>
      </w:r>
    </w:p>
  </w:footnote>
  <w:footnote w:id="3">
    <w:p w:rsidR="00000000" w:rsidDel="00000000" w:rsidP="00000000" w:rsidRDefault="00000000" w:rsidRPr="00000000" w14:paraId="0000002D">
      <w:pPr>
        <w:spacing w:line="240" w:lineRule="auto"/>
        <w:rPr>
          <w:i w:val="1"/>
          <w:sz w:val="16"/>
          <w:szCs w:val="16"/>
        </w:rPr>
      </w:pPr>
      <w:r w:rsidDel="00000000" w:rsidR="00000000" w:rsidRPr="00000000">
        <w:rPr>
          <w:rStyle w:val="FootnoteReference"/>
          <w:vertAlign w:val="superscript"/>
        </w:rPr>
        <w:footnoteRef/>
      </w:r>
      <w:r w:rsidDel="00000000" w:rsidR="00000000" w:rsidRPr="00000000">
        <w:rPr>
          <w:i w:val="1"/>
          <w:sz w:val="16"/>
          <w:szCs w:val="16"/>
          <w:rtl w:val="0"/>
        </w:rPr>
        <w:t xml:space="preserve"> T. (2021). El Cuidado por la salud y el bienestar aumenta a raíz de la pandemia https://www.ipsos.com/es-es/el-cuidado-por-la-salud-y-el-bienestar-aumenta-raiz-de-la-pandemia</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jc w:val="center"/>
      <w:rPr/>
    </w:pPr>
    <w:r w:rsidDel="00000000" w:rsidR="00000000" w:rsidRPr="00000000">
      <w:rPr>
        <w:rFonts w:ascii="Archivo" w:cs="Archivo" w:eastAsia="Archivo" w:hAnsi="Archivo"/>
        <w:b w:val="1"/>
        <w:highlight w:val="white"/>
        <w:rtl w:val="0"/>
      </w:rPr>
      <w:t xml:space="preserve">LAS TENDENCIAS INMOBILIARIAS QUE DEBES CONOCER SI QUIERES INVERTIR EN BIENES RAÍCES</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2376488</wp:posOffset>
          </wp:positionH>
          <wp:positionV relativeFrom="paragraph">
            <wp:posOffset>-342897</wp:posOffset>
          </wp:positionV>
          <wp:extent cx="1192017" cy="890588"/>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2017" cy="8905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mordorintelligence.com/es/industry-reports/residential-real-estate-market-in-mexico" TargetMode="External"/><Relationship Id="rId22" Type="http://schemas.openxmlformats.org/officeDocument/2006/relationships/footer" Target="footer1.xml"/><Relationship Id="rId10" Type="http://schemas.openxmlformats.org/officeDocument/2006/relationships/hyperlink" Target="https://tasvaluo.com/en-latam-las-ciudades-se-modernizan-con-vivienda-vertical/" TargetMode="External"/><Relationship Id="rId21" Type="http://schemas.openxmlformats.org/officeDocument/2006/relationships/footer" Target="footer2.xml"/><Relationship Id="rId13" Type="http://schemas.openxmlformats.org/officeDocument/2006/relationships/hyperlink" Target="https://tasvaluo.com/en-latam-las-ciudades-se-modernizan-con-vivienda-vertical/" TargetMode="External"/><Relationship Id="rId12" Type="http://schemas.openxmlformats.org/officeDocument/2006/relationships/hyperlink" Target="https://www.ipsos.com/es-es/el-cuidado-por-la-salud-y-el-bienestar-aumenta-raiz-de-la-pandemi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eldipanama.com/wp-content/themes/eldi/download/4s-real-estate-eldi-2022.pdf" TargetMode="External"/><Relationship Id="rId15" Type="http://schemas.openxmlformats.org/officeDocument/2006/relationships/hyperlink" Target="https://www.instagram.com/begrand/" TargetMode="External"/><Relationship Id="rId14" Type="http://schemas.openxmlformats.org/officeDocument/2006/relationships/hyperlink" Target="https://www.facebook.com/begrand" TargetMode="External"/><Relationship Id="rId17" Type="http://schemas.openxmlformats.org/officeDocument/2006/relationships/hyperlink" Target="mailto:melissa.aladro@another.co" TargetMode="External"/><Relationship Id="rId16" Type="http://schemas.openxmlformats.org/officeDocument/2006/relationships/hyperlink" Target="https://begrand.mx/" TargetMode="External"/><Relationship Id="rId5" Type="http://schemas.openxmlformats.org/officeDocument/2006/relationships/numbering" Target="numbering.xml"/><Relationship Id="rId19" Type="http://schemas.openxmlformats.org/officeDocument/2006/relationships/header" Target="header2.xml"/><Relationship Id="rId6" Type="http://schemas.openxmlformats.org/officeDocument/2006/relationships/styles" Target="styles.xml"/><Relationship Id="rId18" Type="http://schemas.openxmlformats.org/officeDocument/2006/relationships/hyperlink" Target="mailto:fernando.fuentes@another.co" TargetMode="External"/><Relationship Id="rId7" Type="http://schemas.openxmlformats.org/officeDocument/2006/relationships/customXml" Target="../customXML/item1.xml"/><Relationship Id="rId8" Type="http://schemas.openxmlformats.org/officeDocument/2006/relationships/hyperlink" Target="https://www.mordorintelligence.com/es/industry-reports/residential-real-estate-market-in-mexi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r7uzZvZqrGr2iF82ImoOw0dacuA==">AMUW2mXHtzaX29B2YOPNHe4ouiU3oAMnjW/IIA28Mqy0I4inLSFD3/rjrqGHatXbtHRWuH4kfPz+yf9PEOa0KzlWIOrBtrMwoJb56vtyD5uM1F5KwEbk3ZE=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